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> РОССИЙСКАЯ  ФЕДЕРАЦИЯ</w:t>
      </w:r>
    </w:p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>Юрьевская сельская Дума</w:t>
      </w:r>
    </w:p>
    <w:p w:rsidR="00B859E8" w:rsidRDefault="00B859E8" w:rsidP="00B859E8">
      <w:pPr>
        <w:jc w:val="center"/>
        <w:rPr>
          <w:sz w:val="24"/>
        </w:rPr>
      </w:pPr>
      <w:proofErr w:type="spellStart"/>
      <w:r>
        <w:rPr>
          <w:sz w:val="24"/>
        </w:rPr>
        <w:t>Котельничского</w:t>
      </w:r>
      <w:proofErr w:type="spellEnd"/>
      <w:r>
        <w:rPr>
          <w:sz w:val="24"/>
        </w:rPr>
        <w:t xml:space="preserve"> района Кировской области</w:t>
      </w:r>
    </w:p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>второго созыва</w:t>
      </w:r>
    </w:p>
    <w:p w:rsidR="00B859E8" w:rsidRDefault="00B859E8" w:rsidP="00B859E8">
      <w:pPr>
        <w:jc w:val="center"/>
        <w:rPr>
          <w:sz w:val="24"/>
        </w:rPr>
      </w:pPr>
    </w:p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 xml:space="preserve">РЕШЕНИЕ. </w:t>
      </w:r>
    </w:p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>от 17.10.2011 № 161</w:t>
      </w:r>
    </w:p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>село Юрьево</w:t>
      </w:r>
    </w:p>
    <w:p w:rsidR="00B859E8" w:rsidRDefault="00B859E8" w:rsidP="00B859E8">
      <w:pPr>
        <w:jc w:val="center"/>
        <w:rPr>
          <w:sz w:val="24"/>
        </w:rPr>
      </w:pPr>
    </w:p>
    <w:p w:rsidR="00B859E8" w:rsidRDefault="00B859E8" w:rsidP="00B859E8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6"/>
          <w:szCs w:val="26"/>
        </w:rPr>
        <w:t>Об утверждении Положения о признании помещения</w:t>
      </w:r>
    </w:p>
    <w:p w:rsidR="00B859E8" w:rsidRDefault="00B859E8" w:rsidP="00B859E8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6"/>
          <w:szCs w:val="26"/>
        </w:rPr>
        <w:t>жилым помещением, жилого помещения непригодным</w:t>
      </w:r>
    </w:p>
    <w:p w:rsidR="00B859E8" w:rsidRDefault="00B859E8" w:rsidP="00B859E8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для проживания в Юрьевском сельском поселении</w:t>
      </w:r>
    </w:p>
    <w:p w:rsidR="00B859E8" w:rsidRDefault="00B859E8" w:rsidP="00B859E8">
      <w:pPr>
        <w:pStyle w:val="a3"/>
        <w:spacing w:before="0" w:beforeAutospacing="0" w:after="0"/>
        <w:ind w:firstLine="720"/>
        <w:rPr>
          <w:sz w:val="26"/>
          <w:szCs w:val="26"/>
        </w:rPr>
      </w:pPr>
    </w:p>
    <w:p w:rsidR="00B859E8" w:rsidRDefault="00B859E8" w:rsidP="00B859E8">
      <w:pPr>
        <w:pStyle w:val="a3"/>
        <w:spacing w:before="0" w:beforeAutospacing="0" w:after="0"/>
        <w:ind w:firstLine="720"/>
      </w:pPr>
      <w:r>
        <w:rPr>
          <w:sz w:val="26"/>
          <w:szCs w:val="26"/>
        </w:rPr>
        <w:t>Во исполнение статьи 14 Жилищного кодекса Российской Федерации "Компетенция органов местного самоуправления в области жилищных отношений" Юрьевская сельская Дума РЕШИЛА:</w:t>
      </w:r>
    </w:p>
    <w:p w:rsidR="00B859E8" w:rsidRDefault="00B859E8" w:rsidP="00B859E8">
      <w:pPr>
        <w:pStyle w:val="a3"/>
        <w:spacing w:before="0" w:beforeAutospacing="0" w:after="0"/>
        <w:ind w:firstLine="720"/>
      </w:pPr>
      <w:r>
        <w:rPr>
          <w:sz w:val="26"/>
          <w:szCs w:val="26"/>
        </w:rPr>
        <w:t>1. Утвердить Положение о признании помещения жилым помещением, жилого помещения непригодным для проживания в Юрьевском сельском поселении.</w:t>
      </w:r>
    </w:p>
    <w:p w:rsidR="00B859E8" w:rsidRDefault="00B859E8" w:rsidP="00B859E8">
      <w:pPr>
        <w:pStyle w:val="a3"/>
        <w:spacing w:before="0" w:beforeAutospacing="0" w:after="0"/>
        <w:ind w:firstLine="720"/>
      </w:pPr>
      <w:r>
        <w:rPr>
          <w:sz w:val="26"/>
          <w:szCs w:val="26"/>
        </w:rPr>
        <w:t xml:space="preserve">2. Утвердить форму Заключения о признании жилого помещения </w:t>
      </w:r>
      <w:proofErr w:type="gramStart"/>
      <w:r>
        <w:rPr>
          <w:sz w:val="26"/>
          <w:szCs w:val="26"/>
        </w:rPr>
        <w:t>пригодным</w:t>
      </w:r>
      <w:proofErr w:type="gramEnd"/>
      <w:r>
        <w:rPr>
          <w:sz w:val="26"/>
          <w:szCs w:val="26"/>
        </w:rPr>
        <w:t xml:space="preserve"> (непригодным) для проживания. Приложение N 1.</w:t>
      </w:r>
    </w:p>
    <w:p w:rsidR="00B859E8" w:rsidRDefault="00B859E8" w:rsidP="00B859E8">
      <w:pPr>
        <w:pStyle w:val="a3"/>
        <w:spacing w:before="0" w:beforeAutospacing="0" w:after="0"/>
        <w:ind w:firstLine="720"/>
      </w:pPr>
      <w:r>
        <w:rPr>
          <w:sz w:val="26"/>
          <w:szCs w:val="26"/>
        </w:rPr>
        <w:t>3. Утвердить форму Акта обследования помещения. Приложение N 2.</w:t>
      </w:r>
    </w:p>
    <w:p w:rsidR="00B859E8" w:rsidRDefault="00B859E8" w:rsidP="00B859E8">
      <w:pPr>
        <w:pStyle w:val="a3"/>
        <w:spacing w:before="0" w:beforeAutospacing="0" w:after="0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ind w:left="600"/>
        <w:jc w:val="both"/>
        <w:rPr>
          <w:sz w:val="24"/>
        </w:rPr>
      </w:pPr>
    </w:p>
    <w:p w:rsidR="00B859E8" w:rsidRDefault="00B859E8" w:rsidP="00B859E8">
      <w:pPr>
        <w:ind w:left="600"/>
        <w:jc w:val="both"/>
        <w:rPr>
          <w:sz w:val="24"/>
        </w:rPr>
      </w:pPr>
    </w:p>
    <w:p w:rsidR="00B859E8" w:rsidRDefault="00B859E8" w:rsidP="00B859E8">
      <w:pPr>
        <w:ind w:left="600"/>
        <w:jc w:val="both"/>
        <w:rPr>
          <w:sz w:val="24"/>
        </w:rPr>
      </w:pPr>
      <w:r>
        <w:rPr>
          <w:sz w:val="24"/>
        </w:rPr>
        <w:t>Глава Юрьевского                                                                 Е.П.Ванеева</w:t>
      </w:r>
    </w:p>
    <w:p w:rsidR="00B859E8" w:rsidRDefault="00B859E8" w:rsidP="00B859E8">
      <w:pPr>
        <w:ind w:left="600"/>
        <w:jc w:val="both"/>
        <w:rPr>
          <w:sz w:val="24"/>
        </w:rPr>
      </w:pPr>
      <w:r>
        <w:rPr>
          <w:sz w:val="24"/>
        </w:rPr>
        <w:t>сельского поселения</w:t>
      </w:r>
    </w:p>
    <w:p w:rsidR="00B859E8" w:rsidRDefault="00B859E8" w:rsidP="00B859E8">
      <w:pPr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  <w:r>
        <w:rPr>
          <w:sz w:val="24"/>
        </w:rPr>
        <w:t> </w:t>
      </w: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jc w:val="both"/>
        <w:rPr>
          <w:sz w:val="24"/>
        </w:rPr>
      </w:pP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УТВЕРЖДЕНО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Решением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Юрьевской сельской Думы</w:t>
      </w:r>
    </w:p>
    <w:p w:rsidR="00B859E8" w:rsidRDefault="00B859E8" w:rsidP="00B859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 07.10.2011 № 161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ПОЛОЖЕНИЕ</w:t>
      </w:r>
    </w:p>
    <w:p w:rsidR="00B859E8" w:rsidRDefault="00B859E8" w:rsidP="00B859E8">
      <w:pPr>
        <w:pStyle w:val="a3"/>
        <w:spacing w:after="0"/>
        <w:jc w:val="center"/>
      </w:pPr>
    </w:p>
    <w:p w:rsidR="00B859E8" w:rsidRDefault="00B859E8" w:rsidP="00B859E8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О ПРИЗНАНИИ ПОМЕЩЕНИЯ ЖИЛЫМ ПОМЕЩЕНИЕМ, ЖИЛОГО ПОМЕЩЕНИЯ НЕПРИГОДНЫМ ДЛЯ ПРОЖИВАНИЯ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b/>
          <w:bCs/>
          <w:sz w:val="26"/>
          <w:szCs w:val="26"/>
        </w:rPr>
        <w:t>I. Общие положения</w:t>
      </w:r>
    </w:p>
    <w:p w:rsidR="00B859E8" w:rsidRDefault="00B859E8" w:rsidP="00B859E8">
      <w:pPr>
        <w:pStyle w:val="a3"/>
        <w:spacing w:before="0" w:beforeAutospacing="0" w:after="0"/>
      </w:pP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Юрьевского сельского поселения.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5. Жилым помещением признается: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lastRenderedPageBreak/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7. Признание помещения жилым помещением, пригодным (непригодным) для проживания граждан осуществляется межведомственной комиссией, создаваемой в этих целях (далее - комиссия), на основании оценки соответствия указанных помещения и дома установленным в настоящем Положении требованиям.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Глава администрации Юрьевского сельского поселения создает в установленном им порядке комиссию для оценки жилых помещений муниципального жилищного фонда. Председателем комиссии назначается должностное лицо указанного органа местного самоуправления.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- органов архитектуры, градостроительства и соответствующих организаций.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8. Орган местного самоуправления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b/>
          <w:bCs/>
          <w:sz w:val="26"/>
          <w:szCs w:val="26"/>
        </w:rPr>
        <w:t>II. Требования, которым должно отвечать жилое помещение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>
        <w:rPr>
          <w:sz w:val="26"/>
          <w:szCs w:val="26"/>
        </w:rPr>
        <w:t>деформативности</w:t>
      </w:r>
      <w:proofErr w:type="spellEnd"/>
      <w:r>
        <w:rPr>
          <w:sz w:val="26"/>
          <w:szCs w:val="26"/>
        </w:rPr>
        <w:t xml:space="preserve"> (а в </w:t>
      </w:r>
      <w:r>
        <w:rPr>
          <w:sz w:val="26"/>
          <w:szCs w:val="26"/>
        </w:rPr>
        <w:lastRenderedPageBreak/>
        <w:t xml:space="preserve">железобетонных конструкциях - в части </w:t>
      </w:r>
      <w:proofErr w:type="spellStart"/>
      <w:r>
        <w:rPr>
          <w:sz w:val="26"/>
          <w:szCs w:val="26"/>
        </w:rPr>
        <w:t>трещиностойкости</w:t>
      </w:r>
      <w:proofErr w:type="spellEnd"/>
      <w:r>
        <w:rPr>
          <w:sz w:val="26"/>
          <w:szCs w:val="26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</w:t>
      </w:r>
      <w:proofErr w:type="gramEnd"/>
      <w:r>
        <w:rPr>
          <w:sz w:val="26"/>
          <w:szCs w:val="26"/>
        </w:rPr>
        <w:t xml:space="preserve"> инженерного оборудования.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разрушений и повреждений, приводящих к их деформации или образованию трещин, снижающих их несущую способность и ухудшающих эксплуатационные свойства конструкций или жилого дома в целом.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Жилое помещение, равно как и общее имущество собственников помещений в многоквартирном доме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</w:t>
      </w:r>
      <w:proofErr w:type="gramEnd"/>
      <w:r>
        <w:rPr>
          <w:sz w:val="26"/>
          <w:szCs w:val="26"/>
        </w:rPr>
        <w:t xml:space="preserve">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</w:t>
      </w:r>
      <w:proofErr w:type="spellStart"/>
      <w:r>
        <w:rPr>
          <w:sz w:val="26"/>
          <w:szCs w:val="26"/>
        </w:rPr>
        <w:t>проступей</w:t>
      </w:r>
      <w:proofErr w:type="spellEnd"/>
      <w:r>
        <w:rPr>
          <w:sz w:val="26"/>
          <w:szCs w:val="26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4.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5.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заводов-изготовителей оборудования, а также с гигиеническими нормативами, в том числе в отношении допустимого уровня шума и вибрации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которые</w:t>
      </w:r>
      <w:proofErr w:type="gramEnd"/>
      <w:r>
        <w:rPr>
          <w:sz w:val="26"/>
          <w:szCs w:val="26"/>
        </w:rPr>
        <w:t xml:space="preserve"> создаются этими инженерными системами.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lastRenderedPageBreak/>
        <w:t xml:space="preserve">7. </w:t>
      </w:r>
      <w:proofErr w:type="gramStart"/>
      <w:r>
        <w:rPr>
          <w:sz w:val="26"/>
          <w:szCs w:val="26"/>
        </w:rPr>
        <w:t xml:space="preserve">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+ 18 градусов по Цельсию, а также изоляцию от проникновения наружного холодного воздуха, </w:t>
      </w:r>
      <w:proofErr w:type="spellStart"/>
      <w:r>
        <w:rPr>
          <w:sz w:val="26"/>
          <w:szCs w:val="26"/>
        </w:rPr>
        <w:t>пароизоляцию</w:t>
      </w:r>
      <w:proofErr w:type="spellEnd"/>
      <w:r>
        <w:rPr>
          <w:sz w:val="26"/>
          <w:szCs w:val="26"/>
        </w:rPr>
        <w:t xml:space="preserve"> от диффузии водяного пара из помещения, обеспечивающие</w:t>
      </w:r>
      <w:proofErr w:type="gramEnd"/>
      <w:r>
        <w:rPr>
          <w:sz w:val="26"/>
          <w:szCs w:val="26"/>
        </w:rPr>
        <w:t xml:space="preserve"> отсутствие конденсации влаги на внутренних поверхностях </w:t>
      </w:r>
      <w:proofErr w:type="spellStart"/>
      <w:r>
        <w:rPr>
          <w:sz w:val="26"/>
          <w:szCs w:val="26"/>
        </w:rPr>
        <w:t>несветопрозрачных</w:t>
      </w:r>
      <w:proofErr w:type="spellEnd"/>
      <w:r>
        <w:rPr>
          <w:sz w:val="26"/>
          <w:szCs w:val="26"/>
        </w:rPr>
        <w:t xml:space="preserve"> ограждающих конструкций и препятствующие накоплению излишней влаги в конструкциях жилого дома.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8.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B859E8" w:rsidRDefault="00B859E8" w:rsidP="00B859E8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>9.Допустимая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10. В реконструируемом жилом помещении при изменении местоположения санитарно-технических узлов должны быть осуществлены мероприятия по </w:t>
      </w:r>
      <w:proofErr w:type="spellStart"/>
      <w:r>
        <w:rPr>
          <w:sz w:val="26"/>
          <w:szCs w:val="26"/>
        </w:rPr>
        <w:t>гидр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шумо</w:t>
      </w:r>
      <w:proofErr w:type="spellEnd"/>
      <w:r>
        <w:rPr>
          <w:sz w:val="26"/>
          <w:szCs w:val="26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12. В жилом помещении требуемая инсоляция должна обеспечиваться для одно-, двух- и трехкомнатных квартир - не менее чем в одной комнате, для четырех-, пят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шестикомнатных</w:t>
      </w:r>
      <w:proofErr w:type="spellEnd"/>
      <w:r>
        <w:rPr>
          <w:sz w:val="26"/>
          <w:szCs w:val="26"/>
        </w:rPr>
        <w:t xml:space="preserve"> квартир - не менее чем в 2 комнатах. </w:t>
      </w:r>
      <w:proofErr w:type="gramStart"/>
      <w:r>
        <w:rPr>
          <w:sz w:val="26"/>
          <w:szCs w:val="26"/>
        </w:rPr>
        <w:t>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</w:t>
      </w:r>
      <w:proofErr w:type="gramEnd"/>
      <w:r>
        <w:rPr>
          <w:sz w:val="26"/>
          <w:szCs w:val="26"/>
        </w:rPr>
        <w:t xml:space="preserve"> Коэффициент естественной освещенности в комнатах и кухнях должен быть не менее 0,5 процента в середине жилого помещения.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13. Высота (от пола до потолка) комнат и кухни (кухни-столовой) в климатических районах IА, IБ, IГ, IД и </w:t>
      </w:r>
      <w:proofErr w:type="spellStart"/>
      <w:r>
        <w:rPr>
          <w:sz w:val="26"/>
          <w:szCs w:val="26"/>
        </w:rPr>
        <w:t>IV</w:t>
      </w:r>
      <w:proofErr w:type="gramStart"/>
      <w:r>
        <w:rPr>
          <w:sz w:val="26"/>
          <w:szCs w:val="26"/>
        </w:rPr>
        <w:t>а</w:t>
      </w:r>
      <w:proofErr w:type="spellEnd"/>
      <w:proofErr w:type="gramEnd"/>
      <w:r>
        <w:rPr>
          <w:sz w:val="26"/>
          <w:szCs w:val="26"/>
        </w:rPr>
        <w:t xml:space="preserve"> должна быть не менее 2,7 м, а в других климатических районах - не менее 2,5 м. Высота внутриквартирных коридоров, холлов, передних, антресолей должна составлять не менее 2,1 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14. Отметка пола жилого помещения, расположенного на первом этаже, должна быть выше планировочной отметки земли.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Размещение жилого помещения в подвальном и цокольном этажах не допускается.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lastRenderedPageBreak/>
        <w:t>15.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16. Комнаты и кухни в жилом помещении должны иметь непосредственное естественное освещение.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1:5,5 и не менее 1:8, а для верхних этажей со световыми проемами в плоскости наклонных ограждающих конструкций - не менее 1:10.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17. </w:t>
      </w:r>
      <w:proofErr w:type="gramStart"/>
      <w:r>
        <w:rPr>
          <w:sz w:val="26"/>
          <w:szCs w:val="26"/>
        </w:rPr>
        <w:t>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</w:t>
      </w:r>
      <w:proofErr w:type="gramEnd"/>
      <w:r>
        <w:rPr>
          <w:sz w:val="26"/>
          <w:szCs w:val="26"/>
        </w:rPr>
        <w:t xml:space="preserve"> При этом допустимые уровни шума, создаваемого в жилых помещениях системами вентиляции и </w:t>
      </w:r>
      <w:proofErr w:type="gramStart"/>
      <w:r>
        <w:rPr>
          <w:sz w:val="26"/>
          <w:szCs w:val="26"/>
        </w:rPr>
        <w:t>другим</w:t>
      </w:r>
      <w:proofErr w:type="gramEnd"/>
      <w:r>
        <w:rPr>
          <w:sz w:val="26"/>
          <w:szCs w:val="26"/>
        </w:rPr>
        <w:t xml:space="preserve"> инженерным и технологическим оборудованием, должны быть ниже на 5 </w:t>
      </w:r>
      <w:proofErr w:type="spellStart"/>
      <w:r>
        <w:rPr>
          <w:sz w:val="26"/>
          <w:szCs w:val="26"/>
        </w:rPr>
        <w:t>дБА</w:t>
      </w:r>
      <w:proofErr w:type="spellEnd"/>
      <w:r>
        <w:rPr>
          <w:sz w:val="26"/>
          <w:szCs w:val="26"/>
        </w:rPr>
        <w:t xml:space="preserve"> указанных уровней в дневное и ночное время суток.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Межквартирные стены и перегородки должны иметь индекс изоляции воздушного шума не ниже 50 дБ.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18. 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19. В жилом помещении допустимый уровень инфразвука должен соответствовать значениям, установленным в действующих нормативных правовых актах.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20.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21. 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кВ/м и 10 мкТл.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22. Внутри жилого помещения мощность эквивалентной дозы облучения не должна превышать мощность дозы, допустимой для открытой местности, более чем на 0,3 </w:t>
      </w:r>
      <w:proofErr w:type="spellStart"/>
      <w:r>
        <w:rPr>
          <w:sz w:val="26"/>
          <w:szCs w:val="26"/>
        </w:rPr>
        <w:t>мкЗв</w:t>
      </w:r>
      <w:proofErr w:type="spellEnd"/>
      <w:r>
        <w:rPr>
          <w:sz w:val="26"/>
          <w:szCs w:val="26"/>
        </w:rPr>
        <w:t>/ч, а среднегодовая эквивалентная равновесная объемная активность радона в воздухе эксплуатируемых помещений не должна превышать 200 Бк/куб. 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23.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актах. </w:t>
      </w:r>
      <w:proofErr w:type="gramStart"/>
      <w:r>
        <w:rPr>
          <w:sz w:val="26"/>
          <w:szCs w:val="26"/>
        </w:rPr>
        <w:t xml:space="preserve">При этом оценка соответствия жилого помещения требованиям, которым оно должно отвечать, проводится по величине предельно допустимых концентраций наиболее гигиенически значимых веществ, загрязняющих воздушную среду </w:t>
      </w:r>
      <w:r>
        <w:rPr>
          <w:sz w:val="26"/>
          <w:szCs w:val="26"/>
        </w:rPr>
        <w:lastRenderedPageBreak/>
        <w:t xml:space="preserve">помещений, таких, как оксид азота, аммиак, ацетальдегид, бензол, </w:t>
      </w:r>
      <w:proofErr w:type="spellStart"/>
      <w:r>
        <w:rPr>
          <w:sz w:val="26"/>
          <w:szCs w:val="26"/>
        </w:rPr>
        <w:t>бутилацетат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дистиламин</w:t>
      </w:r>
      <w:proofErr w:type="spellEnd"/>
      <w:r>
        <w:rPr>
          <w:sz w:val="26"/>
          <w:szCs w:val="26"/>
        </w:rPr>
        <w:t xml:space="preserve">, 1,2-дихлорэтан, ксилол, ртуть, свинец и его неорганические соединения, сероводород, стирол, толуол, оксид углерода, фенол, формальдегид, </w:t>
      </w:r>
      <w:proofErr w:type="spellStart"/>
      <w:r>
        <w:rPr>
          <w:sz w:val="26"/>
          <w:szCs w:val="26"/>
        </w:rPr>
        <w:t>диметилфталат</w:t>
      </w:r>
      <w:proofErr w:type="spellEnd"/>
      <w:r>
        <w:rPr>
          <w:sz w:val="26"/>
          <w:szCs w:val="26"/>
        </w:rPr>
        <w:t>, этилацетат и этилбензол.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  <w:rPr>
          <w:b/>
        </w:rPr>
      </w:pPr>
      <w:r>
        <w:rPr>
          <w:b/>
          <w:sz w:val="26"/>
          <w:szCs w:val="26"/>
        </w:rPr>
        <w:t xml:space="preserve">III. Основания для признания жилого помещения </w:t>
      </w:r>
      <w:proofErr w:type="gramStart"/>
      <w:r>
        <w:rPr>
          <w:b/>
          <w:sz w:val="26"/>
          <w:szCs w:val="26"/>
        </w:rPr>
        <w:t>непригодным</w:t>
      </w:r>
      <w:proofErr w:type="gramEnd"/>
      <w:r>
        <w:rPr>
          <w:b/>
          <w:sz w:val="26"/>
          <w:szCs w:val="26"/>
        </w:rPr>
        <w:t xml:space="preserve"> для проживания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1.Основанием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>
        <w:rPr>
          <w:sz w:val="26"/>
          <w:szCs w:val="26"/>
        </w:rPr>
        <w:t>вследствие</w:t>
      </w:r>
      <w:proofErr w:type="gramEnd"/>
      <w:r>
        <w:rPr>
          <w:sz w:val="26"/>
          <w:szCs w:val="26"/>
        </w:rPr>
        <w:t>: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ухудшения в связи с физическим износом в процессе эксплуатации здания в целом или отдельных его частей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B859E8" w:rsidRDefault="00B859E8" w:rsidP="00B859E8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>2.Жилые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разделе II настоящего Положения, а также в жилых домах, расположенных в производственных зонах, зонах инженерной и транспортной инфраструктур и в санитарно-защитных зонах, следует</w:t>
      </w:r>
      <w:proofErr w:type="gramEnd"/>
      <w:r>
        <w:rPr>
          <w:sz w:val="26"/>
          <w:szCs w:val="26"/>
        </w:rPr>
        <w:t xml:space="preserve">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 xml:space="preserve">5.Жилые помещения, расположенные в многоквартирных домах, получивших повреждения в результате взрывов, аварий, пожаров, неравномерной просадки грунтов, а также в результате других сложных геологических явлений, следует </w:t>
      </w:r>
      <w:r>
        <w:rPr>
          <w:sz w:val="26"/>
          <w:szCs w:val="26"/>
        </w:rPr>
        <w:lastRenderedPageBreak/>
        <w:t>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>
        <w:rPr>
          <w:sz w:val="26"/>
          <w:szCs w:val="26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6.Комнаты, окна которых выходят на магистрали, при уровне шума выше предельно допустимой нормы, указанной в пункте 26 настоящего Положения,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7. Не может служить основанием для признания жилого помещения непригодным для проживания: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отсутствие системы централизованной канализации и горячего водоснабжения в одно- и двухэтажном жилом доме;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  <w:rPr>
          <w:b/>
        </w:rPr>
      </w:pPr>
      <w:r>
        <w:rPr>
          <w:b/>
          <w:sz w:val="26"/>
          <w:szCs w:val="26"/>
        </w:rPr>
        <w:t>IV. Порядок признания помещения жилым помещением, жилого помещения непригодным для проживания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1.Комиссия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2.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>
        <w:rPr>
          <w:sz w:val="26"/>
          <w:szCs w:val="26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>
        <w:rPr>
          <w:sz w:val="26"/>
          <w:szCs w:val="26"/>
        </w:rPr>
        <w:t xml:space="preserve"> также месторасположения жилого помещения.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3. Процедура проведения оценки соответствия помещения установленным в настоящем Положении требованиям включает: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прием и рассмотрение заявления и прилагаемых к нему обосновывающих документов;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lastRenderedPageBreak/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>
        <w:rPr>
          <w:sz w:val="26"/>
          <w:szCs w:val="26"/>
        </w:rPr>
        <w:t>результатах</w:t>
      </w:r>
      <w:proofErr w:type="gramEnd"/>
      <w:r>
        <w:rPr>
          <w:sz w:val="26"/>
          <w:szCs w:val="26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- определение состава привлекаемых экспертов проектно-изыскательских организаций </w:t>
      </w:r>
      <w:proofErr w:type="gramStart"/>
      <w:r>
        <w:rPr>
          <w:sz w:val="26"/>
          <w:szCs w:val="26"/>
        </w:rPr>
        <w:t>исходя из причин, по которым жилое помещение может</w:t>
      </w:r>
      <w:proofErr w:type="gramEnd"/>
      <w:r>
        <w:rPr>
          <w:sz w:val="26"/>
          <w:szCs w:val="26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работу комиссии по оценке пригодности (непригодности) жилых помещений для постоянного проживания;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-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принятие администрацией Юрьевского сельского поселения решения по итогам работы комиссии;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4. Для рассмотрения вопроса о пригодности (непригодности) помещения для проживания заявитель представляет в комиссию вместе с заявлением следующие документы: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копии правоустанавливающих документов на жилое помещение;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>
        <w:rPr>
          <w:sz w:val="26"/>
          <w:szCs w:val="26"/>
        </w:rPr>
        <w:t>рассмотрения</w:t>
      </w:r>
      <w:proofErr w:type="gramEnd"/>
      <w:r>
        <w:rPr>
          <w:sz w:val="26"/>
          <w:szCs w:val="26"/>
        </w:rPr>
        <w:t xml:space="preserve"> которого комиссия предлагает собственнику помещения представить указанные документы.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5.Комиссия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>
        <w:rPr>
          <w:sz w:val="26"/>
          <w:szCs w:val="26"/>
        </w:rPr>
        <w:t>с даты регистрации</w:t>
      </w:r>
      <w:proofErr w:type="gramEnd"/>
      <w:r>
        <w:rPr>
          <w:sz w:val="26"/>
          <w:szCs w:val="26"/>
        </w:rPr>
        <w:t xml:space="preserve">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6. По результатам работы комиссия принимает одно из следующих решений:</w:t>
      </w:r>
    </w:p>
    <w:p w:rsidR="00B859E8" w:rsidRDefault="00B859E8" w:rsidP="00B859E8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lastRenderedPageBreak/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B859E8" w:rsidRDefault="00B859E8" w:rsidP="00B859E8">
      <w:pPr>
        <w:pStyle w:val="a3"/>
        <w:spacing w:before="0" w:beforeAutospacing="0" w:after="0"/>
        <w:ind w:left="720"/>
        <w:jc w:val="both"/>
      </w:pPr>
      <w:r>
        <w:rPr>
          <w:sz w:val="26"/>
          <w:szCs w:val="26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7. По окончании работы комиссия составляет в 3 экземплярах заключение о признании помещения </w:t>
      </w:r>
      <w:proofErr w:type="gramStart"/>
      <w:r>
        <w:rPr>
          <w:sz w:val="26"/>
          <w:szCs w:val="26"/>
        </w:rPr>
        <w:t>пригодным</w:t>
      </w:r>
      <w:proofErr w:type="gramEnd"/>
      <w:r>
        <w:rPr>
          <w:sz w:val="26"/>
          <w:szCs w:val="26"/>
        </w:rPr>
        <w:t xml:space="preserve"> (непригодным) для постоянного проживания по форме согласно приложению N 1.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8. В случае обследования помещения комиссия составляет в 3 экземплярах акт обследования помещения по форме согласно приложению N 2.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На основании полученного заключения соответствующий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9.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10. Комиссия в 5-дневный срок направляет по 1 экземпляру распоряжения и заключения комиссии заявителю.</w:t>
      </w:r>
    </w:p>
    <w:p w:rsidR="00B859E8" w:rsidRDefault="00B859E8" w:rsidP="00B859E8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11. Решение соответствующего органа местного самоуправления может быть обжаловано заинтересованными лицами в судебном порядке.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  <w:rPr>
          <w:b/>
        </w:rPr>
      </w:pPr>
      <w:r>
        <w:rPr>
          <w:b/>
          <w:sz w:val="26"/>
          <w:szCs w:val="26"/>
        </w:rPr>
        <w:t>V. Использование дополнительной информации для принятия решения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47 настоящего Положения заключения, комиссия в месячный срок после уведомления собственником жилого помещения или уполномоченным им лицом об </w:t>
      </w:r>
      <w:r>
        <w:rPr>
          <w:sz w:val="26"/>
          <w:szCs w:val="26"/>
        </w:rPr>
        <w:lastRenderedPageBreak/>
        <w:t>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B859E8" w:rsidRDefault="00B859E8" w:rsidP="00B859E8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2. Для инвалидов и других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5-дневный срок направляет 1 экземпляр в орган местного самоуправления, второй экземпляр - заявителю (третий экземпляр остается в деле, сформированном комиссией).</w:t>
      </w: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before="0" w:beforeAutospacing="0" w:after="0"/>
        <w:jc w:val="both"/>
      </w:pP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Приложение N 1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УТВЕРЖДЕНО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решением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Юрьевской сельской Думы</w:t>
      </w:r>
    </w:p>
    <w:p w:rsidR="00B859E8" w:rsidRDefault="00B859E8" w:rsidP="00B859E8">
      <w:pPr>
        <w:jc w:val="center"/>
        <w:rPr>
          <w:sz w:val="24"/>
        </w:rPr>
      </w:pPr>
      <w:r>
        <w:rPr>
          <w:sz w:val="26"/>
          <w:szCs w:val="26"/>
        </w:rPr>
        <w:t xml:space="preserve">                                                                               от </w:t>
      </w:r>
      <w:r>
        <w:rPr>
          <w:sz w:val="24"/>
        </w:rPr>
        <w:t xml:space="preserve"> 07.10.2011 № 161</w:t>
      </w:r>
    </w:p>
    <w:p w:rsidR="00B859E8" w:rsidRDefault="00B859E8" w:rsidP="00B859E8">
      <w:pPr>
        <w:pStyle w:val="a3"/>
        <w:spacing w:after="0"/>
        <w:jc w:val="center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  <w:jc w:val="center"/>
      </w:pPr>
      <w:r>
        <w:rPr>
          <w:sz w:val="26"/>
          <w:szCs w:val="26"/>
        </w:rPr>
        <w:t>ЗАКЛЮЧЕНИЕ</w:t>
      </w:r>
    </w:p>
    <w:p w:rsidR="00B859E8" w:rsidRDefault="00B859E8" w:rsidP="00B859E8">
      <w:pPr>
        <w:pStyle w:val="a3"/>
        <w:spacing w:after="0"/>
        <w:jc w:val="center"/>
      </w:pPr>
      <w:r>
        <w:rPr>
          <w:sz w:val="26"/>
          <w:szCs w:val="26"/>
        </w:rPr>
        <w:t xml:space="preserve">о признании жилого помещения </w:t>
      </w:r>
      <w:proofErr w:type="gramStart"/>
      <w:r>
        <w:rPr>
          <w:sz w:val="26"/>
          <w:szCs w:val="26"/>
        </w:rPr>
        <w:t>пригодным</w:t>
      </w:r>
      <w:proofErr w:type="gramEnd"/>
      <w:r>
        <w:rPr>
          <w:sz w:val="26"/>
          <w:szCs w:val="26"/>
        </w:rPr>
        <w:t xml:space="preserve"> (непригодным)</w:t>
      </w:r>
    </w:p>
    <w:p w:rsidR="00B859E8" w:rsidRDefault="00B859E8" w:rsidP="00B859E8">
      <w:pPr>
        <w:pStyle w:val="a3"/>
        <w:spacing w:after="0"/>
        <w:jc w:val="center"/>
      </w:pPr>
      <w:r>
        <w:rPr>
          <w:sz w:val="26"/>
          <w:szCs w:val="26"/>
        </w:rPr>
        <w:t>для постоянного проживания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N ________________________ 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(дата)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(месторасположение помещения, в том числе наименования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lastRenderedPageBreak/>
        <w:t>населенного пункта и улицы, номера дома и квартиры)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Межведомственная комиссия, назначенная 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_________________________________________________________________,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(кем назначена, наименование органа местного самоуправления,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дата, номер решения о созыве комиссии)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в составе председателя 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(ф.и.о., занимаемая должность 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и членов комиссии 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(ф.и.о., занимаемая должность 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при участии приглашенных экспертов 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(ф.и.о., занимаемая должность 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и приглашенного собственника помещения или уполномоченного им лица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(ф.и.о., занимаемая должность 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по результатам рассмотренных документов 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(приводится перечень документов)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 xml:space="preserve">и на основании акта межведомственной комиссии, составленного </w:t>
      </w:r>
      <w:proofErr w:type="gramStart"/>
      <w:r>
        <w:rPr>
          <w:sz w:val="26"/>
          <w:szCs w:val="26"/>
        </w:rPr>
        <w:t>по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результатам обследования, 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lastRenderedPageBreak/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(приводится заключение, взятое из акта обследования (в случае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проведения обследования), или указывается, что на основании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решения межведомственной комиссии обследование не проводилось)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приняла заключение о 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(приводится обоснование принятого межведомственной комиссией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заключения об оценке соответствия помещения требованиям,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предъявляемым</w:t>
      </w:r>
      <w:proofErr w:type="gramEnd"/>
      <w:r>
        <w:rPr>
          <w:sz w:val="26"/>
          <w:szCs w:val="26"/>
        </w:rPr>
        <w:t xml:space="preserve"> к жилому помещению, и о его пригодности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(непригодности) для постоянного проживания)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Приложение к заключению: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а) перечень рассмотренных документов;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б) акт обследования помещения (в случае проведения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обследования);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 xml:space="preserve">в) перечень других материалов, запрошенных </w:t>
      </w:r>
      <w:proofErr w:type="gramStart"/>
      <w:r>
        <w:rPr>
          <w:sz w:val="26"/>
          <w:szCs w:val="26"/>
        </w:rPr>
        <w:t>межведомственной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комиссией;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г) особое мнение членов межведомственной комиссии: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Председатель межведомственной комиссии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 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(подпись) (ф.и.о.)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Члены межведомственной комиссии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 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(подпись) (ф.и.о.)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 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(подпись) (ф.и.о.)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Приложение N 2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УТВЕРЖДЕН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решением</w:t>
      </w:r>
    </w:p>
    <w:p w:rsidR="00B859E8" w:rsidRDefault="00B859E8" w:rsidP="00B859E8">
      <w:pPr>
        <w:pStyle w:val="a3"/>
        <w:spacing w:after="0"/>
        <w:jc w:val="right"/>
      </w:pPr>
      <w:r>
        <w:rPr>
          <w:sz w:val="26"/>
          <w:szCs w:val="26"/>
        </w:rPr>
        <w:t>Юрьевской сельской Думы</w:t>
      </w:r>
    </w:p>
    <w:p w:rsidR="00B859E8" w:rsidRDefault="00B859E8" w:rsidP="00B859E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от 07.10.2011 № 161</w:t>
      </w:r>
    </w:p>
    <w:p w:rsidR="00B859E8" w:rsidRDefault="00B859E8" w:rsidP="00B859E8">
      <w:pPr>
        <w:pStyle w:val="a3"/>
        <w:spacing w:after="0"/>
        <w:jc w:val="right"/>
      </w:pPr>
    </w:p>
    <w:p w:rsidR="00B859E8" w:rsidRDefault="00B859E8" w:rsidP="00B859E8">
      <w:pPr>
        <w:pStyle w:val="a3"/>
        <w:spacing w:after="0"/>
        <w:jc w:val="center"/>
      </w:pPr>
      <w:r>
        <w:rPr>
          <w:sz w:val="26"/>
          <w:szCs w:val="26"/>
        </w:rPr>
        <w:t>АКТ</w:t>
      </w:r>
    </w:p>
    <w:p w:rsidR="00B859E8" w:rsidRDefault="00B859E8" w:rsidP="00B859E8">
      <w:pPr>
        <w:pStyle w:val="a3"/>
        <w:spacing w:after="0"/>
        <w:jc w:val="center"/>
      </w:pPr>
      <w:r>
        <w:rPr>
          <w:sz w:val="26"/>
          <w:szCs w:val="26"/>
        </w:rPr>
        <w:t>обследования помещения</w:t>
      </w:r>
    </w:p>
    <w:p w:rsidR="00B859E8" w:rsidRDefault="00B859E8" w:rsidP="00B859E8">
      <w:pPr>
        <w:pStyle w:val="a3"/>
        <w:spacing w:after="0"/>
        <w:jc w:val="center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N ________________________ 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0"/>
          <w:szCs w:val="20"/>
        </w:rPr>
        <w:t>(дата)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0"/>
          <w:szCs w:val="20"/>
        </w:rPr>
        <w:t>населенного пункта и улицы, номера дома и квартиры)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lastRenderedPageBreak/>
        <w:t>Межведомственная комиссия, назначенная 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_________________________________________________________________,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(кем назначена, наименование органа местного самоуправления, дата,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номер решения о созыве комиссии)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в составе председателя ___________________________________________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(ф.и.о., занимаемая должность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и членов комиссии 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(ф.и.о., занимаемая должность 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при участии приглашенных экспертов 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(ф.и.о., занимаемая должность 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и приглашенного собственника помещения или уполномоченного им лица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(ф.и.о., занимаемая должность и место работы)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произвела обследование помещения по заявлению 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(реквизиты заявителя: ф.и.о. и адрес - для физического лица,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наименование организации и занимаемая должность -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для юридического лица)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и составила настоящий акт обследования помещения 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0"/>
          <w:szCs w:val="20"/>
        </w:rPr>
        <w:t>(адрес, принадлежность помещения, кадастровый номер, год ввода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0"/>
          <w:szCs w:val="20"/>
        </w:rPr>
        <w:lastRenderedPageBreak/>
        <w:t>в эксплуатацию)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Краткое описание состояния жилого помещения, инженерных систем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 xml:space="preserve">здания, оборудования и механизмов и </w:t>
      </w:r>
      <w:proofErr w:type="gramStart"/>
      <w:r>
        <w:rPr>
          <w:sz w:val="26"/>
          <w:szCs w:val="26"/>
        </w:rPr>
        <w:t>прилегающей</w:t>
      </w:r>
      <w:proofErr w:type="gramEnd"/>
      <w:r>
        <w:rPr>
          <w:sz w:val="26"/>
          <w:szCs w:val="26"/>
        </w:rPr>
        <w:t xml:space="preserve"> к зданию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территории 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Сведения о несоответствиях установленным требованиям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с указанием фактических значений показателя или описанием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конкретного несоответствия 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Оценка результатов проведенного инструментального контроля 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других видов контроля и исследований 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  <w:proofErr w:type="gramStart"/>
      <w:r>
        <w:rPr>
          <w:sz w:val="26"/>
          <w:szCs w:val="26"/>
        </w:rPr>
        <w:t>(кем проведен контроль (испытание), по каким показателям, какие</w:t>
      </w:r>
      <w:proofErr w:type="gramEnd"/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фактические значения получены)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Рекомендации межведомственной комиссии и предлагаемые меры,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которые необходимо принять для обеспечения безопасности или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создания нормальных условий для постоянного проживания 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lastRenderedPageBreak/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Заключение межведомственной комиссии по результатам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обследования помещения 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_________________________________________________________________.</w:t>
      </w:r>
    </w:p>
    <w:p w:rsidR="00B859E8" w:rsidRDefault="00B859E8" w:rsidP="00B859E8">
      <w:pPr>
        <w:pStyle w:val="a3"/>
        <w:spacing w:after="0"/>
      </w:pP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Приложение к акту: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а) результаты инструментального контроля;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б) результаты лабораторных испытаний;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в) результаты исследований;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г) заключения экспертов проектно-изыскательских 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специализированных организаций;</w:t>
      </w:r>
    </w:p>
    <w:p w:rsidR="00B859E8" w:rsidRDefault="00B859E8" w:rsidP="00B859E8">
      <w:pPr>
        <w:pStyle w:val="a3"/>
        <w:spacing w:after="0"/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другие материалы по решению межведомственной комиссии.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Председатель межведомственной комиссии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 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(подпись) (ф.и.о.)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Члены межведомственной комиссии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 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(подпись) (ф.и.о.)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t>_____________________ ________________________________</w:t>
      </w:r>
    </w:p>
    <w:p w:rsidR="00B859E8" w:rsidRDefault="00B859E8" w:rsidP="00B859E8">
      <w:pPr>
        <w:pStyle w:val="a3"/>
        <w:spacing w:after="0"/>
      </w:pPr>
      <w:r>
        <w:rPr>
          <w:sz w:val="26"/>
          <w:szCs w:val="26"/>
        </w:rPr>
        <w:lastRenderedPageBreak/>
        <w:t>(подпись) (ф.и.о.)</w:t>
      </w:r>
    </w:p>
    <w:p w:rsidR="00B859E8" w:rsidRDefault="00B859E8" w:rsidP="00B859E8">
      <w:pPr>
        <w:jc w:val="both"/>
        <w:rPr>
          <w:sz w:val="24"/>
        </w:rPr>
      </w:pPr>
    </w:p>
    <w:p w:rsidR="00BB06A6" w:rsidRDefault="00BB06A6"/>
    <w:sectPr w:rsidR="00BB06A6" w:rsidSect="00BB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E8"/>
    <w:rsid w:val="00B859E8"/>
    <w:rsid w:val="00BB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59E8"/>
    <w:pPr>
      <w:suppressAutoHyphens w:val="0"/>
      <w:overflowPunct/>
      <w:autoSpaceDE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5289</Words>
  <Characters>30153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2014-08-25T11:32:00Z</dcterms:created>
  <dcterms:modified xsi:type="dcterms:W3CDTF">2014-08-25T11:33:00Z</dcterms:modified>
</cp:coreProperties>
</file>